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460"/>
        <w:spacing w:after="0"/>
        <w:rPr>
          <w:sz w:val="20"/>
          <w:szCs w:val="20"/>
          <w:color w:val="auto"/>
        </w:rPr>
      </w:pPr>
      <w:r>
        <w:rPr>
          <w:rFonts w:ascii="Arial" w:cs="Arial" w:eastAsia="Arial" w:hAnsi="Arial"/>
          <w:sz w:val="32"/>
          <w:szCs w:val="32"/>
          <w:b w:val="1"/>
          <w:bCs w:val="1"/>
          <w:color w:val="auto"/>
        </w:rPr>
        <w:t>Personal Health History</w:t>
      </w:r>
    </w:p>
    <w:p>
      <w:pPr>
        <w:spacing w:after="0" w:line="281" w:lineRule="exact"/>
        <w:rPr>
          <w:sz w:val="24"/>
          <w:szCs w:val="24"/>
          <w:color w:val="auto"/>
        </w:rPr>
      </w:pPr>
    </w:p>
    <w:p>
      <w:pPr>
        <w:jc w:val="both"/>
        <w:ind w:firstLine="360"/>
        <w:spacing w:after="0" w:line="270" w:lineRule="auto"/>
        <w:rPr>
          <w:sz w:val="20"/>
          <w:szCs w:val="20"/>
          <w:color w:val="auto"/>
        </w:rPr>
      </w:pPr>
      <w:r>
        <w:rPr>
          <w:rFonts w:ascii="Garamond" w:cs="Garamond" w:eastAsia="Garamond" w:hAnsi="Garamond"/>
          <w:sz w:val="26"/>
          <w:szCs w:val="26"/>
          <w:color w:val="auto"/>
        </w:rPr>
        <w:t xml:space="preserve">A personal and family health history is valuable in making health decisions, and may provide important information about potential hereditary health conditions. Review and update this form as your health status changes. Include records if possible. Alternatively, consider using the Surgeon General’s web based tool, My Family Health Portrait. </w:t>
      </w:r>
      <w:r>
        <w:rPr>
          <w:rFonts w:ascii="Garamond" w:cs="Garamond" w:eastAsia="Garamond" w:hAnsi="Garamond"/>
          <w:sz w:val="26"/>
          <w:szCs w:val="26"/>
          <w:i w:val="1"/>
          <w:iCs w:val="1"/>
          <w:color w:val="auto"/>
        </w:rPr>
        <w:t>Resources: Creating a Family Health History under U.S. Department</w:t>
      </w:r>
      <w:r>
        <w:rPr>
          <w:rFonts w:ascii="Garamond" w:cs="Garamond" w:eastAsia="Garamond" w:hAnsi="Garamond"/>
          <w:sz w:val="26"/>
          <w:szCs w:val="26"/>
          <w:color w:val="auto"/>
        </w:rPr>
        <w:t xml:space="preserve"> </w:t>
      </w:r>
      <w:r>
        <w:rPr>
          <w:rFonts w:ascii="Garamond" w:cs="Garamond" w:eastAsia="Garamond" w:hAnsi="Garamond"/>
          <w:sz w:val="26"/>
          <w:szCs w:val="26"/>
          <w:i w:val="1"/>
          <w:iCs w:val="1"/>
          <w:color w:val="auto"/>
        </w:rPr>
        <w:t>of Health and Human Services, pg. 62.</w:t>
      </w:r>
    </w:p>
    <w:p>
      <w:pPr>
        <w:spacing w:after="0" w:line="278"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-8890</wp:posOffset>
            </wp:positionH>
            <wp:positionV relativeFrom="paragraph">
              <wp:posOffset>158750</wp:posOffset>
            </wp:positionV>
            <wp:extent cx="6428105" cy="72040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428105" cy="7204075"/>
                    </a:xfrm>
                    <a:prstGeom prst="rect">
                      <a:avLst/>
                    </a:prstGeom>
                    <a:noFill/>
                  </pic:spPr>
                </pic:pic>
              </a:graphicData>
            </a:graphic>
          </wp:anchor>
        </w:drawing>
      </w:r>
    </w:p>
    <w:tbl>
      <w:tblPr>
        <w:tblLayout w:type="fixed"/>
        <w:tblInd w:w="380" w:type="dxa"/>
        <w:tblCellMar>
          <w:top w:w="0" w:type="dxa"/>
          <w:left w:w="0" w:type="dxa"/>
          <w:bottom w:w="0" w:type="dxa"/>
          <w:right w:w="0" w:type="dxa"/>
        </w:tblCellMar>
      </w:tblPr>
      <w:tr>
        <w:trPr>
          <w:trHeight w:val="276"/>
        </w:trPr>
        <w:tc>
          <w:tcPr>
            <w:tcW w:w="2360" w:type="dxa"/>
            <w:vAlign w:val="bottom"/>
          </w:tcPr>
          <w:p>
            <w:pPr>
              <w:spacing w:after="0"/>
              <w:rPr>
                <w:sz w:val="23"/>
                <w:szCs w:val="23"/>
                <w:color w:val="auto"/>
              </w:rPr>
            </w:pPr>
          </w:p>
        </w:tc>
        <w:tc>
          <w:tcPr>
            <w:tcW w:w="2160" w:type="dxa"/>
            <w:vAlign w:val="bottom"/>
          </w:tcPr>
          <w:p>
            <w:pPr>
              <w:jc w:val="center"/>
              <w:ind w:right="320"/>
              <w:spacing w:after="0"/>
              <w:rPr>
                <w:sz w:val="20"/>
                <w:szCs w:val="20"/>
                <w:color w:val="auto"/>
              </w:rPr>
            </w:pPr>
            <w:r>
              <w:rPr>
                <w:rFonts w:ascii="Arial" w:cs="Arial" w:eastAsia="Arial" w:hAnsi="Arial"/>
                <w:sz w:val="24"/>
                <w:szCs w:val="24"/>
                <w:b w:val="1"/>
                <w:bCs w:val="1"/>
                <w:color w:val="auto"/>
                <w:w w:val="88"/>
              </w:rPr>
              <w:t>Date of</w:t>
            </w:r>
          </w:p>
        </w:tc>
        <w:tc>
          <w:tcPr>
            <w:tcW w:w="3940" w:type="dxa"/>
            <w:vAlign w:val="bottom"/>
          </w:tcPr>
          <w:p>
            <w:pPr>
              <w:spacing w:after="0"/>
              <w:rPr>
                <w:sz w:val="23"/>
                <w:szCs w:val="23"/>
                <w:color w:val="auto"/>
              </w:rPr>
            </w:pPr>
          </w:p>
        </w:tc>
      </w:tr>
      <w:tr>
        <w:trPr>
          <w:trHeight w:val="299"/>
        </w:trPr>
        <w:tc>
          <w:tcPr>
            <w:tcW w:w="2360" w:type="dxa"/>
            <w:vAlign w:val="bottom"/>
          </w:tcPr>
          <w:p>
            <w:pPr>
              <w:spacing w:after="0" w:line="298" w:lineRule="exact"/>
              <w:rPr>
                <w:sz w:val="20"/>
                <w:szCs w:val="20"/>
                <w:color w:val="auto"/>
              </w:rPr>
            </w:pPr>
            <w:r>
              <w:rPr>
                <w:rFonts w:ascii="Arial" w:cs="Arial" w:eastAsia="Arial" w:hAnsi="Arial"/>
                <w:sz w:val="28"/>
                <w:szCs w:val="28"/>
                <w:b w:val="1"/>
                <w:bCs w:val="1"/>
                <w:color w:val="auto"/>
                <w:w w:val="98"/>
              </w:rPr>
              <w:t>Incident or Illness</w:t>
            </w:r>
          </w:p>
        </w:tc>
        <w:tc>
          <w:tcPr>
            <w:tcW w:w="2160" w:type="dxa"/>
            <w:vAlign w:val="bottom"/>
          </w:tcPr>
          <w:p>
            <w:pPr>
              <w:jc w:val="center"/>
              <w:ind w:right="300"/>
              <w:spacing w:after="0"/>
              <w:rPr>
                <w:sz w:val="20"/>
                <w:szCs w:val="20"/>
                <w:color w:val="auto"/>
              </w:rPr>
            </w:pPr>
            <w:r>
              <w:rPr>
                <w:rFonts w:ascii="Arial" w:cs="Arial" w:eastAsia="Arial" w:hAnsi="Arial"/>
                <w:sz w:val="24"/>
                <w:szCs w:val="24"/>
                <w:b w:val="1"/>
                <w:bCs w:val="1"/>
                <w:color w:val="auto"/>
                <w:w w:val="86"/>
              </w:rPr>
              <w:t>incident or</w:t>
            </w:r>
          </w:p>
        </w:tc>
        <w:tc>
          <w:tcPr>
            <w:tcW w:w="3940" w:type="dxa"/>
            <w:vAlign w:val="bottom"/>
          </w:tcPr>
          <w:p>
            <w:pPr>
              <w:ind w:left="740"/>
              <w:spacing w:after="0" w:line="298" w:lineRule="exact"/>
              <w:rPr>
                <w:sz w:val="20"/>
                <w:szCs w:val="20"/>
                <w:color w:val="auto"/>
              </w:rPr>
            </w:pPr>
            <w:r>
              <w:rPr>
                <w:rFonts w:ascii="Arial" w:cs="Arial" w:eastAsia="Arial" w:hAnsi="Arial"/>
                <w:sz w:val="28"/>
                <w:szCs w:val="28"/>
                <w:b w:val="1"/>
                <w:bCs w:val="1"/>
                <w:color w:val="auto"/>
                <w:w w:val="88"/>
              </w:rPr>
              <w:t>Comments / Family History</w:t>
            </w:r>
          </w:p>
        </w:tc>
      </w:tr>
      <w:tr>
        <w:trPr>
          <w:trHeight w:val="297"/>
        </w:trPr>
        <w:tc>
          <w:tcPr>
            <w:tcW w:w="2360" w:type="dxa"/>
            <w:vAlign w:val="bottom"/>
          </w:tcPr>
          <w:p>
            <w:pPr>
              <w:spacing w:after="0"/>
              <w:rPr>
                <w:sz w:val="24"/>
                <w:szCs w:val="24"/>
                <w:color w:val="auto"/>
              </w:rPr>
            </w:pPr>
          </w:p>
        </w:tc>
        <w:tc>
          <w:tcPr>
            <w:tcW w:w="2160" w:type="dxa"/>
            <w:vAlign w:val="bottom"/>
          </w:tcPr>
          <w:p>
            <w:pPr>
              <w:jc w:val="center"/>
              <w:ind w:right="320"/>
              <w:spacing w:after="0"/>
              <w:rPr>
                <w:sz w:val="20"/>
                <w:szCs w:val="20"/>
                <w:color w:val="auto"/>
              </w:rPr>
            </w:pPr>
            <w:r>
              <w:rPr>
                <w:rFonts w:ascii="Arial" w:cs="Arial" w:eastAsia="Arial" w:hAnsi="Arial"/>
                <w:sz w:val="24"/>
                <w:szCs w:val="24"/>
                <w:b w:val="1"/>
                <w:bCs w:val="1"/>
                <w:color w:val="auto"/>
                <w:w w:val="79"/>
              </w:rPr>
              <w:t>age of onset</w:t>
            </w:r>
          </w:p>
        </w:tc>
        <w:tc>
          <w:tcPr>
            <w:tcW w:w="3940" w:type="dxa"/>
            <w:vAlign w:val="bottom"/>
          </w:tcPr>
          <w:p>
            <w:pPr>
              <w:spacing w:after="0"/>
              <w:rPr>
                <w:sz w:val="24"/>
                <w:szCs w:val="24"/>
                <w:color w:val="auto"/>
              </w:rPr>
            </w:pPr>
          </w:p>
        </w:tc>
      </w:tr>
    </w:tbl>
    <w:p>
      <w:pPr>
        <w:ind w:left="120"/>
        <w:spacing w:after="0"/>
        <w:rPr>
          <w:sz w:val="20"/>
          <w:szCs w:val="20"/>
          <w:color w:val="auto"/>
        </w:rPr>
      </w:pPr>
      <w:r>
        <w:rPr>
          <w:rFonts w:ascii="Garamond" w:cs="Garamond" w:eastAsia="Garamond" w:hAnsi="Garamond"/>
          <w:sz w:val="26"/>
          <w:szCs w:val="26"/>
          <w:color w:val="auto"/>
        </w:rPr>
        <w:t>AIDS</w:t>
      </w:r>
    </w:p>
    <w:p>
      <w:pPr>
        <w:spacing w:after="0" w:line="74"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Alcohol Addiction</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Anemia</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Angina (Chest Pain)</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Arteriosclerosis</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Arthritis</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Artificial Heart Valve</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Artificial Joints</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Asthma</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Blood Disorder</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Blood Transfusion</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Cancer</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Chemotherapy</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Cystic Fibrosis</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Diabetes Type One</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Diabetes Type Two</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Drug Addiction</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Eating Disorder</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Emphysema</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Epilepsy/Seizure Disorder</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Fainting or Dizzy Spells</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Glaucoma</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Hay Fever or Allergies</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Heart Disease or Attack</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Heart Failure</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Heart Murmur</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Heart Pacemaker</w:t>
      </w:r>
    </w:p>
    <w:p>
      <w:pPr>
        <w:spacing w:after="0" w:line="82"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Heart Surgery</w:t>
      </w:r>
    </w:p>
    <w:p>
      <w:pPr>
        <w:sectPr>
          <w:pgSz w:w="12240" w:h="15840" w:orient="portrait"/>
          <w:cols w:equalWidth="0" w:num="1">
            <w:col w:w="10080"/>
          </w:cols>
          <w:pgMar w:left="1260" w:top="656" w:right="900" w:bottom="231"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14" w:lineRule="exact"/>
        <w:rPr>
          <w:sz w:val="24"/>
          <w:szCs w:val="24"/>
          <w:color w:val="auto"/>
        </w:rPr>
      </w:pPr>
    </w:p>
    <w:p>
      <w:pPr>
        <w:spacing w:after="0"/>
        <w:tabs>
          <w:tab w:leader="none" w:pos="4000" w:val="left"/>
          <w:tab w:leader="none" w:pos="914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Dignity - 12</w:t>
      </w:r>
    </w:p>
    <w:p>
      <w:pPr>
        <w:sectPr>
          <w:pgSz w:w="12240" w:h="15840" w:orient="portrait"/>
          <w:cols w:equalWidth="0" w:num="1">
            <w:col w:w="10080"/>
          </w:cols>
          <w:pgMar w:left="1260" w:top="656" w:right="900" w:bottom="231" w:gutter="0" w:footer="0" w:header="0"/>
          <w:type w:val="continuous"/>
        </w:sectPr>
      </w:pPr>
    </w:p>
    <w:bookmarkStart w:id="1" w:name="page2"/>
    <w:bookmarkEnd w:id="1"/>
    <w:tbl>
      <w:tblPr>
        <w:tblLayout w:type="fixed"/>
        <w:tblInd w:w="380" w:type="dxa"/>
        <w:tblCellMar>
          <w:top w:w="0" w:type="dxa"/>
          <w:left w:w="0" w:type="dxa"/>
          <w:bottom w:w="0" w:type="dxa"/>
          <w:right w:w="0" w:type="dxa"/>
        </w:tblCellMar>
      </w:tblPr>
      <w:tr>
        <w:trPr>
          <w:trHeight w:val="276"/>
        </w:trPr>
        <w:tc>
          <w:tcPr>
            <w:tcW w:w="2360" w:type="dxa"/>
            <w:vAlign w:val="bottom"/>
            <w:vMerge w:val="restart"/>
          </w:tcPr>
          <w:p>
            <w:pPr>
              <w:spacing w:after="0"/>
              <w:rPr>
                <w:sz w:val="20"/>
                <w:szCs w:val="20"/>
                <w:color w:val="auto"/>
              </w:rPr>
            </w:pPr>
            <w:r>
              <w:rPr>
                <w:rFonts w:ascii="Arial" w:cs="Arial" w:eastAsia="Arial" w:hAnsi="Arial"/>
                <w:sz w:val="28"/>
                <w:szCs w:val="28"/>
                <w:b w:val="1"/>
                <w:bCs w:val="1"/>
                <w:color w:val="auto"/>
                <w:w w:val="98"/>
              </w:rPr>
              <w:drawing>
                <wp:anchor simplePos="0" relativeHeight="251657728" behindDoc="1" locked="0" layoutInCell="0" allowOverlap="1">
                  <wp:simplePos x="0" y="0"/>
                  <wp:positionH relativeFrom="page">
                    <wp:posOffset>790575</wp:posOffset>
                  </wp:positionH>
                  <wp:positionV relativeFrom="page">
                    <wp:posOffset>447675</wp:posOffset>
                  </wp:positionV>
                  <wp:extent cx="6428740" cy="87947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428740" cy="8794750"/>
                          </a:xfrm>
                          <a:prstGeom prst="rect">
                            <a:avLst/>
                          </a:prstGeom>
                          <a:noFill/>
                        </pic:spPr>
                      </pic:pic>
                    </a:graphicData>
                  </a:graphic>
                </wp:anchor>
              </w:drawing>
              <w:t>Incident or Illness</w:t>
            </w:r>
          </w:p>
        </w:tc>
        <w:tc>
          <w:tcPr>
            <w:tcW w:w="2160" w:type="dxa"/>
            <w:vAlign w:val="bottom"/>
          </w:tcPr>
          <w:p>
            <w:pPr>
              <w:jc w:val="center"/>
              <w:ind w:right="300"/>
              <w:spacing w:after="0"/>
              <w:rPr>
                <w:sz w:val="20"/>
                <w:szCs w:val="20"/>
                <w:color w:val="auto"/>
              </w:rPr>
            </w:pPr>
            <w:r>
              <w:rPr>
                <w:rFonts w:ascii="Arial" w:cs="Arial" w:eastAsia="Arial" w:hAnsi="Arial"/>
                <w:sz w:val="24"/>
                <w:szCs w:val="24"/>
                <w:b w:val="1"/>
                <w:bCs w:val="1"/>
                <w:color w:val="auto"/>
                <w:w w:val="86"/>
              </w:rPr>
              <w:t>Date of</w:t>
            </w:r>
          </w:p>
        </w:tc>
        <w:tc>
          <w:tcPr>
            <w:tcW w:w="3940" w:type="dxa"/>
            <w:vAlign w:val="bottom"/>
            <w:vMerge w:val="restart"/>
          </w:tcPr>
          <w:p>
            <w:pPr>
              <w:ind w:left="740"/>
              <w:spacing w:after="0"/>
              <w:rPr>
                <w:sz w:val="20"/>
                <w:szCs w:val="20"/>
                <w:color w:val="auto"/>
              </w:rPr>
            </w:pPr>
            <w:r>
              <w:rPr>
                <w:rFonts w:ascii="Arial" w:cs="Arial" w:eastAsia="Arial" w:hAnsi="Arial"/>
                <w:sz w:val="28"/>
                <w:szCs w:val="28"/>
                <w:b w:val="1"/>
                <w:bCs w:val="1"/>
                <w:color w:val="auto"/>
                <w:w w:val="88"/>
              </w:rPr>
              <w:t>Comments / Family History</w:t>
            </w:r>
          </w:p>
        </w:tc>
        <w:tc>
          <w:tcPr>
            <w:tcW w:w="0" w:type="dxa"/>
            <w:vAlign w:val="bottom"/>
          </w:tcPr>
          <w:p>
            <w:pPr>
              <w:spacing w:after="0"/>
              <w:rPr>
                <w:sz w:val="1"/>
                <w:szCs w:val="1"/>
                <w:color w:val="auto"/>
              </w:rPr>
            </w:pPr>
          </w:p>
        </w:tc>
      </w:tr>
      <w:tr>
        <w:trPr>
          <w:trHeight w:val="236"/>
        </w:trPr>
        <w:tc>
          <w:tcPr>
            <w:tcW w:w="2360" w:type="dxa"/>
            <w:vAlign w:val="bottom"/>
            <w:vMerge w:val="continue"/>
          </w:tcPr>
          <w:p>
            <w:pPr>
              <w:spacing w:after="0"/>
              <w:rPr>
                <w:sz w:val="20"/>
                <w:szCs w:val="20"/>
                <w:color w:val="auto"/>
              </w:rPr>
            </w:pPr>
          </w:p>
        </w:tc>
        <w:tc>
          <w:tcPr>
            <w:tcW w:w="2160" w:type="dxa"/>
            <w:vAlign w:val="bottom"/>
          </w:tcPr>
          <w:p>
            <w:pPr>
              <w:jc w:val="center"/>
              <w:ind w:right="300"/>
              <w:spacing w:after="0" w:line="236" w:lineRule="exact"/>
              <w:rPr>
                <w:sz w:val="20"/>
                <w:szCs w:val="20"/>
                <w:color w:val="auto"/>
              </w:rPr>
            </w:pPr>
            <w:r>
              <w:rPr>
                <w:rFonts w:ascii="Arial" w:cs="Arial" w:eastAsia="Arial" w:hAnsi="Arial"/>
                <w:sz w:val="24"/>
                <w:szCs w:val="24"/>
                <w:b w:val="1"/>
                <w:bCs w:val="1"/>
                <w:color w:val="auto"/>
                <w:w w:val="86"/>
              </w:rPr>
              <w:t>incident or</w:t>
            </w:r>
          </w:p>
        </w:tc>
        <w:tc>
          <w:tcPr>
            <w:tcW w:w="3940" w:type="dxa"/>
            <w:vAlign w:val="bottom"/>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300"/>
        </w:trPr>
        <w:tc>
          <w:tcPr>
            <w:tcW w:w="2360" w:type="dxa"/>
            <w:vAlign w:val="bottom"/>
          </w:tcPr>
          <w:p>
            <w:pPr>
              <w:spacing w:after="0"/>
              <w:rPr>
                <w:sz w:val="24"/>
                <w:szCs w:val="24"/>
                <w:color w:val="auto"/>
              </w:rPr>
            </w:pPr>
          </w:p>
        </w:tc>
        <w:tc>
          <w:tcPr>
            <w:tcW w:w="2160" w:type="dxa"/>
            <w:vAlign w:val="bottom"/>
          </w:tcPr>
          <w:p>
            <w:pPr>
              <w:jc w:val="center"/>
              <w:ind w:right="300"/>
              <w:spacing w:after="0"/>
              <w:rPr>
                <w:sz w:val="20"/>
                <w:szCs w:val="20"/>
                <w:color w:val="auto"/>
              </w:rPr>
            </w:pPr>
            <w:r>
              <w:rPr>
                <w:rFonts w:ascii="Arial" w:cs="Arial" w:eastAsia="Arial" w:hAnsi="Arial"/>
                <w:sz w:val="24"/>
                <w:szCs w:val="24"/>
                <w:b w:val="1"/>
                <w:bCs w:val="1"/>
                <w:color w:val="auto"/>
                <w:w w:val="80"/>
              </w:rPr>
              <w:t>age of onset</w:t>
            </w:r>
          </w:p>
        </w:tc>
        <w:tc>
          <w:tcPr>
            <w:tcW w:w="39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59" w:lineRule="exact"/>
        <w:rPr>
          <w:sz w:val="20"/>
          <w:szCs w:val="20"/>
          <w:color w:val="auto"/>
        </w:rPr>
      </w:pPr>
    </w:p>
    <w:p>
      <w:pPr>
        <w:ind w:left="120"/>
        <w:spacing w:after="0"/>
        <w:rPr>
          <w:sz w:val="20"/>
          <w:szCs w:val="20"/>
          <w:color w:val="auto"/>
        </w:rPr>
      </w:pPr>
      <w:r>
        <w:rPr>
          <w:rFonts w:ascii="Arial" w:cs="Arial" w:eastAsia="Arial" w:hAnsi="Arial"/>
          <w:sz w:val="26"/>
          <w:szCs w:val="26"/>
          <w:color w:val="auto"/>
        </w:rPr>
        <w:t>Hemophilia</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Hepatitis A</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Hepatitis B Positive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Hepatitis C Positive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High Blood Pressure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HIV Positive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Jaundice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Kidney Trouble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Liver Disease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Mental Illness</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Mitral Valve Prolapse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Nicotine Addiction</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Pneumonia</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Pregnancies</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Radiation Therapy</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Rheumatism</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Serious Injuries</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Sickle Cell Disease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Sinus Trouble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Stroke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Surgeries: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Thyroid Problem</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Tuberculosis, Active</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2"/>
          <w:szCs w:val="22"/>
          <w:color w:val="auto"/>
        </w:rPr>
        <w:t>Tuberculosis, Positive Test</w:t>
      </w:r>
    </w:p>
    <w:p>
      <w:pPr>
        <w:spacing w:after="0" w:line="107" w:lineRule="exact"/>
        <w:rPr>
          <w:sz w:val="20"/>
          <w:szCs w:val="20"/>
          <w:color w:val="auto"/>
        </w:rPr>
      </w:pPr>
    </w:p>
    <w:p>
      <w:pPr>
        <w:ind w:left="120"/>
        <w:spacing w:after="0"/>
        <w:rPr>
          <w:sz w:val="20"/>
          <w:szCs w:val="20"/>
          <w:color w:val="auto"/>
        </w:rPr>
      </w:pPr>
      <w:r>
        <w:rPr>
          <w:rFonts w:ascii="Arial" w:cs="Arial" w:eastAsia="Arial" w:hAnsi="Arial"/>
          <w:sz w:val="26"/>
          <w:szCs w:val="26"/>
          <w:color w:val="auto"/>
        </w:rPr>
        <w:t>Tumors</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Ulcers</w:t>
      </w:r>
    </w:p>
    <w:p>
      <w:pPr>
        <w:spacing w:after="0" w:line="6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Venereal Disease</w:t>
      </w:r>
    </w:p>
    <w:p>
      <w:pPr>
        <w:spacing w:after="0" w:line="200" w:lineRule="exact"/>
        <w:rPr>
          <w:sz w:val="20"/>
          <w:szCs w:val="20"/>
          <w:color w:val="auto"/>
        </w:rPr>
      </w:pPr>
    </w:p>
    <w:p>
      <w:pPr>
        <w:spacing w:after="0" w:line="221" w:lineRule="exact"/>
        <w:rPr>
          <w:sz w:val="20"/>
          <w:szCs w:val="20"/>
          <w:color w:val="auto"/>
        </w:rPr>
      </w:pPr>
    </w:p>
    <w:p>
      <w:pPr>
        <w:ind w:left="120"/>
        <w:spacing w:after="0"/>
        <w:rPr>
          <w:sz w:val="20"/>
          <w:szCs w:val="20"/>
          <w:color w:val="auto"/>
        </w:rPr>
      </w:pPr>
      <w:r>
        <w:rPr>
          <w:rFonts w:ascii="Arial" w:cs="Arial" w:eastAsia="Arial" w:hAnsi="Arial"/>
          <w:sz w:val="26"/>
          <w:szCs w:val="26"/>
          <w:color w:val="auto"/>
        </w:rPr>
        <w:t>Condition not listed: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spacing w:after="0"/>
        <w:tabs>
          <w:tab w:leader="none" w:pos="4000" w:val="left"/>
          <w:tab w:leader="none" w:pos="914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Dignity - 13</w:t>
      </w:r>
    </w:p>
    <w:sectPr>
      <w:pgSz w:w="12240" w:h="15840" w:orient="portrait"/>
      <w:cols w:equalWidth="0" w:num="1">
        <w:col w:w="10080"/>
      </w:cols>
      <w:pgMar w:left="1260" w:top="746" w:right="900" w:bottom="231"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2017-01-30T01:06:06Z</dcterms:created>
  <dcterms:modified xsi:type="dcterms:W3CDTF">2017-01-30T01:06:06Z</dcterms:modified>
</cp:coreProperties>
</file>